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A85A3" w14:textId="77777777" w:rsidR="00A4035B" w:rsidRPr="00A61777" w:rsidRDefault="00A4035B" w:rsidP="00A4035B">
      <w:pPr>
        <w:jc w:val="center"/>
        <w:rPr>
          <w:rFonts w:ascii="GHEA Grapalat" w:hAnsi="GHEA Grapalat"/>
          <w:b/>
          <w:sz w:val="28"/>
          <w:szCs w:val="28"/>
        </w:rPr>
      </w:pPr>
    </w:p>
    <w:p w14:paraId="7C55A098" w14:textId="77777777" w:rsidR="00A4035B" w:rsidRDefault="00A4035B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7BFED403" w14:textId="77777777" w:rsidR="00A4035B" w:rsidRDefault="00A4035B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7A186D66" w14:textId="77777777" w:rsidR="00A4035B" w:rsidRDefault="00A4035B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1629DB11" w14:textId="77777777" w:rsidR="00A4035B" w:rsidRDefault="00A4035B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5EC5DC23" w14:textId="77777777" w:rsidR="00830319" w:rsidRDefault="00830319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679B170F" w14:textId="77777777" w:rsidR="00830319" w:rsidRDefault="00830319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43D08D50" w14:textId="77777777" w:rsidR="00830319" w:rsidRDefault="00830319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32CA215C" w14:textId="77777777" w:rsidR="00A4035B" w:rsidRDefault="00A4035B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0F6EA476" w14:textId="77777777" w:rsidR="00A4035B" w:rsidRDefault="00A4035B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22A7F4C6" w14:textId="77777777" w:rsidR="003446D3" w:rsidRDefault="00591BB3" w:rsidP="00A4035B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ՀՀ </w:t>
      </w:r>
      <w:r w:rsidR="00A4035B" w:rsidRPr="00A4035B">
        <w:rPr>
          <w:rFonts w:ascii="GHEA Grapalat" w:hAnsi="GHEA Grapalat"/>
          <w:b/>
          <w:sz w:val="28"/>
          <w:szCs w:val="28"/>
          <w:lang w:val="en-US"/>
        </w:rPr>
        <w:t>ՔԱՂԱՔԱՑՈՒ ԲՅՈՒՋԵ 202</w:t>
      </w:r>
      <w:r w:rsidR="00467C38">
        <w:rPr>
          <w:rFonts w:ascii="GHEA Grapalat" w:hAnsi="GHEA Grapalat"/>
          <w:b/>
          <w:sz w:val="28"/>
          <w:szCs w:val="28"/>
          <w:lang w:val="en-US"/>
        </w:rPr>
        <w:t>5</w:t>
      </w:r>
    </w:p>
    <w:p w14:paraId="2066025C" w14:textId="77777777" w:rsidR="00A4035B" w:rsidRPr="00A61777" w:rsidRDefault="00A61777" w:rsidP="00A4035B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ՀՀ դատախազություն</w:t>
      </w:r>
    </w:p>
    <w:p w14:paraId="04754045" w14:textId="77777777" w:rsidR="00A4035B" w:rsidRDefault="00A4035B">
      <w:pPr>
        <w:rPr>
          <w:rFonts w:ascii="GHEA Grapalat" w:hAnsi="GHEA Grapalat"/>
          <w:b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  <w:lang w:val="en-US"/>
        </w:rPr>
        <w:br w:type="page"/>
      </w:r>
    </w:p>
    <w:p w14:paraId="212F3710" w14:textId="77777777" w:rsidR="00A4035B" w:rsidRPr="00CE77BD" w:rsidRDefault="00A4035B" w:rsidP="00E72E68">
      <w:pPr>
        <w:pStyle w:val="Default"/>
        <w:spacing w:before="3" w:after="120" w:line="360" w:lineRule="auto"/>
        <w:jc w:val="center"/>
        <w:rPr>
          <w:lang w:val="en-US"/>
        </w:rPr>
      </w:pPr>
      <w:r w:rsidRPr="00A4035B">
        <w:rPr>
          <w:b/>
          <w:bCs/>
        </w:rPr>
        <w:lastRenderedPageBreak/>
        <w:t>ԲԱԺԻՆ</w:t>
      </w:r>
      <w:r w:rsidRPr="00CE77BD">
        <w:rPr>
          <w:b/>
          <w:bCs/>
          <w:lang w:val="en-US"/>
        </w:rPr>
        <w:t xml:space="preserve"> 1. </w:t>
      </w:r>
      <w:r w:rsidRPr="00A4035B">
        <w:rPr>
          <w:b/>
          <w:bCs/>
        </w:rPr>
        <w:t>ՈԼՈՐՏԱՅԻՆ</w:t>
      </w:r>
      <w:r w:rsidRPr="00CE77BD">
        <w:rPr>
          <w:b/>
          <w:bCs/>
          <w:lang w:val="en-US"/>
        </w:rPr>
        <w:t xml:space="preserve"> </w:t>
      </w:r>
      <w:r w:rsidRPr="00A4035B">
        <w:rPr>
          <w:b/>
          <w:bCs/>
        </w:rPr>
        <w:t>ՔԱՂԱՔԱԿԱՆՈՒԹՅՈՒՆՆԵՐԻ</w:t>
      </w:r>
      <w:r w:rsidRPr="00CE77BD">
        <w:rPr>
          <w:b/>
          <w:bCs/>
          <w:lang w:val="en-US"/>
        </w:rPr>
        <w:t xml:space="preserve"> </w:t>
      </w:r>
      <w:r w:rsidRPr="00A4035B">
        <w:rPr>
          <w:b/>
          <w:bCs/>
        </w:rPr>
        <w:t>ՈՒՂՂՈՒԹՅՈՒՆՆԵՐԸ</w:t>
      </w:r>
    </w:p>
    <w:p w14:paraId="2B6029CB" w14:textId="77777777" w:rsidR="00A61777" w:rsidRPr="00A61777" w:rsidRDefault="00A61777" w:rsidP="00E72E68">
      <w:pPr>
        <w:spacing w:line="240" w:lineRule="auto"/>
        <w:ind w:firstLine="720"/>
        <w:rPr>
          <w:rFonts w:ascii="GHEA Grapalat" w:hAnsi="GHEA Grapalat"/>
          <w:sz w:val="24"/>
          <w:szCs w:val="24"/>
          <w:lang w:val="en-US"/>
        </w:rPr>
      </w:pPr>
      <w:r w:rsidRPr="00A61777">
        <w:rPr>
          <w:rFonts w:ascii="GHEA Grapalat" w:hAnsi="GHEA Grapalat"/>
          <w:sz w:val="24"/>
          <w:szCs w:val="24"/>
          <w:lang w:val="en-US"/>
        </w:rPr>
        <w:t xml:space="preserve">ՀՀ </w:t>
      </w:r>
      <w:proofErr w:type="spellStart"/>
      <w:r w:rsidRPr="00A61777">
        <w:rPr>
          <w:rFonts w:ascii="GHEA Grapalat" w:hAnsi="GHEA Grapalat"/>
          <w:sz w:val="24"/>
          <w:szCs w:val="24"/>
          <w:lang w:val="en-US"/>
        </w:rPr>
        <w:t>դատախազության</w:t>
      </w:r>
      <w:proofErr w:type="spellEnd"/>
      <w:r w:rsidRPr="00A617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1777">
        <w:rPr>
          <w:rFonts w:ascii="GHEA Grapalat" w:hAnsi="GHEA Grapalat"/>
          <w:sz w:val="24"/>
          <w:szCs w:val="24"/>
          <w:lang w:val="en-US"/>
        </w:rPr>
        <w:t>հիմնական</w:t>
      </w:r>
      <w:proofErr w:type="spellEnd"/>
      <w:r w:rsidRPr="00A617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1777">
        <w:rPr>
          <w:rFonts w:ascii="GHEA Grapalat" w:hAnsi="GHEA Grapalat"/>
          <w:sz w:val="24"/>
          <w:szCs w:val="24"/>
          <w:lang w:val="en-US"/>
        </w:rPr>
        <w:t>ռազմավարական</w:t>
      </w:r>
      <w:proofErr w:type="spellEnd"/>
      <w:r w:rsidRPr="00A617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1777">
        <w:rPr>
          <w:rFonts w:ascii="GHEA Grapalat" w:hAnsi="GHEA Grapalat"/>
          <w:sz w:val="24"/>
          <w:szCs w:val="24"/>
          <w:lang w:val="en-US"/>
        </w:rPr>
        <w:t>նպատակներն</w:t>
      </w:r>
      <w:proofErr w:type="spellEnd"/>
      <w:r w:rsidRPr="00A617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1777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A61777">
        <w:rPr>
          <w:rFonts w:ascii="GHEA Grapalat" w:hAnsi="GHEA Grapalat"/>
          <w:sz w:val="24"/>
          <w:szCs w:val="24"/>
          <w:lang w:val="en-US"/>
        </w:rPr>
        <w:t xml:space="preserve">. </w:t>
      </w:r>
    </w:p>
    <w:p w14:paraId="23302771" w14:textId="77777777" w:rsidR="00A61777" w:rsidRDefault="00A61777" w:rsidP="00A61777">
      <w:pPr>
        <w:pStyle w:val="a3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61777">
        <w:rPr>
          <w:rFonts w:ascii="GHEA Grapalat" w:hAnsi="GHEA Grapalat"/>
          <w:sz w:val="24"/>
          <w:szCs w:val="24"/>
          <w:lang w:val="hy-AM"/>
        </w:rPr>
        <w:t xml:space="preserve"> hանցավոր ոտնձգություններից քաղաքացիների, իրավաբանական անձանց, պետության իրավունքների և օրինական շահերի պաշտպանությունը, մինչդատական վարույթում դատավարության մասնակիցների իրավունքների պաշտպանությունը, </w:t>
      </w:r>
    </w:p>
    <w:p w14:paraId="0965D399" w14:textId="77777777" w:rsidR="00A61777" w:rsidRDefault="00A61777" w:rsidP="00A61777">
      <w:pPr>
        <w:pStyle w:val="a3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61777">
        <w:rPr>
          <w:rFonts w:ascii="GHEA Grapalat" w:hAnsi="GHEA Grapalat"/>
          <w:sz w:val="24"/>
          <w:szCs w:val="24"/>
          <w:lang w:val="hy-AM"/>
        </w:rPr>
        <w:t xml:space="preserve">մինչդատական վարույթի արդյունավետության և որակի ապահովումը, </w:t>
      </w:r>
    </w:p>
    <w:p w14:paraId="22735B3E" w14:textId="77777777" w:rsidR="00A61777" w:rsidRDefault="00A61777" w:rsidP="00A61777">
      <w:pPr>
        <w:pStyle w:val="a3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61777">
        <w:rPr>
          <w:rFonts w:ascii="GHEA Grapalat" w:hAnsi="GHEA Grapalat"/>
          <w:sz w:val="24"/>
          <w:szCs w:val="24"/>
          <w:lang w:val="hy-AM"/>
        </w:rPr>
        <w:t xml:space="preserve">հանցագործությունների կատարմանը նպաստող պատճառների և պայմանների բացահայտում ու վերացումը, հանցավորության դեմ պայքարը, հանցագործությունների բացահայտմանն ու կանխարգելմանն ուղղված միջոցառումների մշակումը, հանցագործությունների և հանցանք կատարած անձանց բացահայտումն ու հայտնաբերումը, </w:t>
      </w:r>
    </w:p>
    <w:p w14:paraId="3E801804" w14:textId="77777777" w:rsidR="00A61777" w:rsidRDefault="00A61777" w:rsidP="00A61777">
      <w:pPr>
        <w:pStyle w:val="a3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61777">
        <w:rPr>
          <w:rFonts w:ascii="GHEA Grapalat" w:hAnsi="GHEA Grapalat"/>
          <w:sz w:val="24"/>
          <w:szCs w:val="24"/>
          <w:lang w:val="hy-AM"/>
        </w:rPr>
        <w:t xml:space="preserve">կոռուպցիոն դրսևորումների բացահայտումն ու կանխարգելումը, պետությանը պատճառված նյութական վնասների վերականգնումը, բարձրացնել կոռուպցիոն հանցատեսակների և կազմակերպված հանցավորության բացահայտման ցուցանիշների և պետական այլ մարմինների հետ համագործակցության արդյունավետությունը, նվազեցնել կոռուպցիոն ռիսկերը, ինչպես նաև նպաստել կոռուպցիոն երևույթների կանխարգելմանը, </w:t>
      </w:r>
    </w:p>
    <w:p w14:paraId="532617A9" w14:textId="77777777" w:rsidR="00A61777" w:rsidRDefault="00A61777" w:rsidP="00A61777">
      <w:pPr>
        <w:pStyle w:val="a3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61777">
        <w:rPr>
          <w:rFonts w:ascii="GHEA Grapalat" w:hAnsi="GHEA Grapalat"/>
          <w:sz w:val="24"/>
          <w:szCs w:val="24"/>
          <w:lang w:val="hy-AM"/>
        </w:rPr>
        <w:t xml:space="preserve">ապահովել հետաքննության և նախաքննության լրիվության, օբյեկտիվության, բազմակողմանիության և արդյունավետության ապահովման վերաբերյալ օրենսդրական պահանջների անշեղ իրացումը, ապահովել անձի իրավունքները, ազատությունները և արժանապատվությունը հարգելու, օրենքի և դատարանի առջև հավասարության, անձի և բնակարանի  անձեռնմխելիության, գործի արդարացի քննության, անմեղության կանխավարկածի, կասկածյալի և մեղադրյալի պաշտպանության իրավունքի ապահովման, սահմանադրական, քրեադատավարական ու միջազգային իրավական այլ հանրաճանաչ սկզբունքների պատշաճ իրացումը, </w:t>
      </w:r>
    </w:p>
    <w:p w14:paraId="77668FCC" w14:textId="77777777" w:rsidR="00A61777" w:rsidRDefault="00A61777" w:rsidP="00A61777">
      <w:pPr>
        <w:pStyle w:val="a3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61777">
        <w:rPr>
          <w:rFonts w:ascii="GHEA Grapalat" w:hAnsi="GHEA Grapalat"/>
          <w:sz w:val="24"/>
          <w:szCs w:val="24"/>
          <w:lang w:val="hy-AM"/>
        </w:rPr>
        <w:t xml:space="preserve">ապահովել պատիժների և հարկադրանքի այլ միջոցների կիրառման ոլորտում օրենքի գերակայությունը և միատեսակ կիրառումը, ապահովել ազատությունից զրկված անձանց իրավունքների առավել ամբողջական և արդյունավետ պաշտպանությունը, </w:t>
      </w:r>
    </w:p>
    <w:p w14:paraId="34A78A68" w14:textId="77777777" w:rsidR="00A61777" w:rsidRPr="00A61777" w:rsidRDefault="00A61777" w:rsidP="00A61777">
      <w:pPr>
        <w:pStyle w:val="a3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61777">
        <w:rPr>
          <w:rFonts w:ascii="GHEA Grapalat" w:hAnsi="GHEA Grapalat"/>
          <w:sz w:val="24"/>
          <w:szCs w:val="24"/>
          <w:lang w:val="hy-AM"/>
        </w:rPr>
        <w:t>նպաստել պետությանը պատճառված գույքային վնասի վերականգնմանը և ոչ գույքային շահերի պաշտպանությանը, կանխել պետությանը պատճառվելիք հնարավոր վնասները:</w:t>
      </w:r>
    </w:p>
    <w:p w14:paraId="1A759705" w14:textId="77777777" w:rsidR="00E72E68" w:rsidRDefault="00E72E68" w:rsidP="00E72E68">
      <w:pPr>
        <w:pStyle w:val="Default"/>
        <w:spacing w:before="3" w:after="120"/>
        <w:ind w:firstLine="720"/>
        <w:rPr>
          <w:b/>
          <w:bCs/>
          <w:lang w:val="hy-AM"/>
        </w:rPr>
      </w:pPr>
    </w:p>
    <w:p w14:paraId="2C2F4920" w14:textId="77777777" w:rsidR="009F6848" w:rsidRPr="00E72E68" w:rsidRDefault="00E72E68" w:rsidP="00E72E68">
      <w:pPr>
        <w:pStyle w:val="Default"/>
        <w:spacing w:before="3" w:after="120" w:line="360" w:lineRule="auto"/>
        <w:rPr>
          <w:b/>
          <w:bCs/>
          <w:lang w:val="hy-AM"/>
        </w:rPr>
      </w:pPr>
      <w:r w:rsidRPr="00E72E68">
        <w:rPr>
          <w:b/>
          <w:bCs/>
          <w:lang w:val="hy-AM"/>
        </w:rPr>
        <w:t xml:space="preserve">ԲԱԺԻՆ 2. </w:t>
      </w:r>
      <w:r w:rsidR="009F6848" w:rsidRPr="00E72E68">
        <w:rPr>
          <w:b/>
          <w:bCs/>
          <w:lang w:val="hy-AM"/>
        </w:rPr>
        <w:t>ՀԱՇՎԵՏՎՈՂԱԿԱՆؤ﬘ؤՆ ԵՎ ՎԵՐՋՆԱԿԱՆ ԱՐԴՅؤՆՔՆԵՐ</w:t>
      </w:r>
    </w:p>
    <w:p w14:paraId="2D150DD8" w14:textId="77777777" w:rsidR="00E72E68" w:rsidRPr="00D00F34" w:rsidRDefault="00E72E68" w:rsidP="00E72E68">
      <w:pPr>
        <w:spacing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D00F34">
        <w:rPr>
          <w:rFonts w:ascii="GHEA Grapalat" w:hAnsi="GHEA Grapalat"/>
          <w:sz w:val="24"/>
          <w:szCs w:val="24"/>
          <w:lang w:val="hy-AM"/>
        </w:rPr>
        <w:t xml:space="preserve">Որպես գերակա վերջնական արդյունքներ պետք է առանձնացնել. </w:t>
      </w:r>
    </w:p>
    <w:p w14:paraId="1BC0DA4F" w14:textId="77777777" w:rsidR="00E72E68" w:rsidRDefault="00E72E6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E72E68">
        <w:rPr>
          <w:rFonts w:ascii="GHEA Grapalat" w:hAnsi="GHEA Grapalat"/>
          <w:sz w:val="24"/>
          <w:szCs w:val="24"/>
          <w:lang w:val="hy-AM"/>
        </w:rPr>
        <w:t xml:space="preserve">հանցագործությունների ժամանակին և լրիվ բացահայտմանը նպաստում, հանցանք կատարած անձանց հայտնաբերում և նրանց քրեական պատասխանատվության ենթարկում, </w:t>
      </w:r>
    </w:p>
    <w:p w14:paraId="5083BD13" w14:textId="77777777" w:rsidR="00E72E68" w:rsidRDefault="00E72E6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E72E68">
        <w:rPr>
          <w:rFonts w:ascii="GHEA Grapalat" w:hAnsi="GHEA Grapalat"/>
          <w:sz w:val="24"/>
          <w:szCs w:val="24"/>
          <w:lang w:val="hy-AM"/>
        </w:rPr>
        <w:lastRenderedPageBreak/>
        <w:t xml:space="preserve">հետաքննության և նախաքննության լրիվության, օբյեկտիվության, բազմակողմանիության ու արդյունավետության ապահովում, </w:t>
      </w:r>
    </w:p>
    <w:p w14:paraId="68F95A77" w14:textId="77777777" w:rsidR="00E72E68" w:rsidRDefault="00E72E6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E72E68">
        <w:rPr>
          <w:rFonts w:ascii="GHEA Grapalat" w:hAnsi="GHEA Grapalat"/>
          <w:sz w:val="24"/>
          <w:szCs w:val="24"/>
          <w:lang w:val="hy-AM"/>
        </w:rPr>
        <w:t xml:space="preserve">հանցավորության մակարդակի ցուցանիշների բարելավում, </w:t>
      </w:r>
    </w:p>
    <w:p w14:paraId="41107BE5" w14:textId="77777777" w:rsidR="00E72E68" w:rsidRDefault="00E72E6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E72E68">
        <w:rPr>
          <w:rFonts w:ascii="GHEA Grapalat" w:hAnsi="GHEA Grapalat"/>
          <w:sz w:val="24"/>
          <w:szCs w:val="24"/>
          <w:lang w:val="hy-AM"/>
        </w:rPr>
        <w:t xml:space="preserve">պատիժների և հարկադրանքի այլ միջոցների կիրառման ոլորտում օրենքի գերակայությունը և միատեսակ կիրառման ապահովում, </w:t>
      </w:r>
    </w:p>
    <w:p w14:paraId="306DD2EA" w14:textId="77777777" w:rsidR="00E72E68" w:rsidRDefault="00E72E6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E72E68">
        <w:rPr>
          <w:rFonts w:ascii="GHEA Grapalat" w:hAnsi="GHEA Grapalat"/>
          <w:sz w:val="24"/>
          <w:szCs w:val="24"/>
          <w:lang w:val="hy-AM"/>
        </w:rPr>
        <w:t xml:space="preserve">ազատությունից զրկված անձանց իրավունքների պաշտպանության ապահովում, </w:t>
      </w:r>
    </w:p>
    <w:p w14:paraId="004122DE" w14:textId="77777777" w:rsidR="00E72E68" w:rsidRDefault="00E72E6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E72E68">
        <w:rPr>
          <w:rFonts w:ascii="GHEA Grapalat" w:hAnsi="GHEA Grapalat"/>
          <w:sz w:val="24"/>
          <w:szCs w:val="24"/>
          <w:lang w:val="hy-AM"/>
        </w:rPr>
        <w:t xml:space="preserve">միասնական և կանխատեսելի պատժողական քաղաքականության ապահովում, </w:t>
      </w:r>
    </w:p>
    <w:p w14:paraId="5DE3598A" w14:textId="77777777" w:rsidR="00E72E68" w:rsidRDefault="00E72E6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E72E68">
        <w:rPr>
          <w:rFonts w:ascii="GHEA Grapalat" w:hAnsi="GHEA Grapalat"/>
          <w:sz w:val="24"/>
          <w:szCs w:val="24"/>
          <w:lang w:val="hy-AM"/>
        </w:rPr>
        <w:t xml:space="preserve">պետությանը պատճառված գույքային վնասի վերականգնմանն ուղղված միջոցառումների իրականացում և ոչ գույքային շահերի պաշտպանություն, </w:t>
      </w:r>
    </w:p>
    <w:p w14:paraId="75EEFA7E" w14:textId="77777777" w:rsidR="00E72E68" w:rsidRDefault="00E72E6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E72E68">
        <w:rPr>
          <w:rFonts w:ascii="GHEA Grapalat" w:hAnsi="GHEA Grapalat"/>
          <w:sz w:val="24"/>
          <w:szCs w:val="24"/>
          <w:lang w:val="hy-AM"/>
        </w:rPr>
        <w:t>կոռուպցիոն ռիսկերի նվազեցում, կոռուպցիոն երևույթների կանխարգելում</w:t>
      </w:r>
      <w:r w:rsidR="00467C38" w:rsidRPr="00467C38">
        <w:rPr>
          <w:rFonts w:ascii="GHEA Grapalat" w:hAnsi="GHEA Grapalat"/>
          <w:sz w:val="24"/>
          <w:szCs w:val="24"/>
          <w:lang w:val="hy-AM"/>
        </w:rPr>
        <w:t>,</w:t>
      </w:r>
      <w:r w:rsidRPr="00E72E6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C0CA98F" w14:textId="77777777" w:rsidR="00467C38" w:rsidRDefault="00467C3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467C38">
        <w:rPr>
          <w:rFonts w:ascii="GHEA Grapalat" w:hAnsi="GHEA Grapalat"/>
          <w:sz w:val="24"/>
          <w:szCs w:val="24"/>
          <w:lang w:val="hy-AM"/>
        </w:rPr>
        <w:t>ապօրինի ծագում ունեցող գույքի բռնագանձում:</w:t>
      </w:r>
    </w:p>
    <w:p w14:paraId="3CD1C178" w14:textId="77777777" w:rsidR="009F6848" w:rsidRPr="00E72E68" w:rsidRDefault="009F6848" w:rsidP="009F6848">
      <w:pPr>
        <w:pStyle w:val="Default"/>
        <w:rPr>
          <w:lang w:val="hy-AM"/>
        </w:rPr>
      </w:pPr>
    </w:p>
    <w:p w14:paraId="55F7EF6F" w14:textId="77777777" w:rsidR="009F6848" w:rsidRPr="004A0225" w:rsidRDefault="009F6848" w:rsidP="00E72E68">
      <w:pPr>
        <w:pStyle w:val="Default"/>
        <w:spacing w:before="3" w:after="120"/>
        <w:rPr>
          <w:b/>
          <w:bCs/>
          <w:lang w:val="hy-AM"/>
        </w:rPr>
      </w:pPr>
      <w:r w:rsidRPr="004A0225">
        <w:rPr>
          <w:b/>
          <w:bCs/>
          <w:lang w:val="hy-AM"/>
        </w:rPr>
        <w:t>ԲԱԺԻՆ 3. ԲՅՈՒՋԵՏԱՅԻՆ ԾԱԽՍԵՐԻ ՀԻՄՆԱԿԱՆ ՈՒՂՂՈՒԹՅՈՒՆՆԵՐԸ</w:t>
      </w:r>
    </w:p>
    <w:p w14:paraId="23A9632C" w14:textId="5ED93849" w:rsidR="009F6848" w:rsidRDefault="0041260E" w:rsidP="00B9436F">
      <w:pPr>
        <w:pStyle w:val="Default"/>
        <w:spacing w:after="120" w:line="360" w:lineRule="auto"/>
        <w:ind w:firstLine="708"/>
        <w:jc w:val="both"/>
        <w:rPr>
          <w:bCs/>
          <w:lang w:val="hy-AM"/>
        </w:rPr>
      </w:pPr>
      <w:r w:rsidRPr="004A0225">
        <w:rPr>
          <w:bCs/>
          <w:lang w:val="hy-AM"/>
        </w:rPr>
        <w:t xml:space="preserve">Ոլորտին ուղղվող ռեսուրսները կաճեն </w:t>
      </w:r>
      <w:r w:rsidR="00CF1785">
        <w:rPr>
          <w:bCs/>
          <w:lang w:val="hy-AM"/>
        </w:rPr>
        <w:t>1,9</w:t>
      </w:r>
      <w:r w:rsidR="006726DF" w:rsidRPr="006726DF">
        <w:rPr>
          <w:bCs/>
          <w:lang w:val="hy-AM"/>
        </w:rPr>
        <w:t>2</w:t>
      </w:r>
      <w:r w:rsidR="00CF1785">
        <w:rPr>
          <w:bCs/>
          <w:lang w:val="hy-AM"/>
        </w:rPr>
        <w:t>8,50</w:t>
      </w:r>
      <w:r w:rsidR="006726DF" w:rsidRPr="006726DF">
        <w:rPr>
          <w:bCs/>
          <w:lang w:val="hy-AM"/>
        </w:rPr>
        <w:t>2.</w:t>
      </w:r>
      <w:r w:rsidR="00CF1785">
        <w:rPr>
          <w:bCs/>
          <w:lang w:val="hy-AM"/>
        </w:rPr>
        <w:t>7</w:t>
      </w:r>
      <w:r w:rsidR="006726DF" w:rsidRPr="006726DF">
        <w:rPr>
          <w:bCs/>
          <w:lang w:val="hy-AM"/>
        </w:rPr>
        <w:t xml:space="preserve"> </w:t>
      </w:r>
      <w:r w:rsidRPr="004A0225">
        <w:rPr>
          <w:bCs/>
          <w:lang w:val="hy-AM"/>
        </w:rPr>
        <w:t>հազ.</w:t>
      </w:r>
      <w:r w:rsidR="00C172D1" w:rsidRPr="004A0225">
        <w:rPr>
          <w:bCs/>
          <w:lang w:val="hy-AM"/>
        </w:rPr>
        <w:t xml:space="preserve"> </w:t>
      </w:r>
      <w:r w:rsidRPr="004A0225">
        <w:rPr>
          <w:bCs/>
          <w:lang w:val="hy-AM"/>
        </w:rPr>
        <w:t>դրամով: Բյուջետային ծախսերի աճը</w:t>
      </w:r>
      <w:r w:rsidR="00E43C19" w:rsidRPr="004A0225">
        <w:rPr>
          <w:bCs/>
          <w:lang w:val="hy-AM"/>
        </w:rPr>
        <w:t xml:space="preserve"> հիմնականում</w:t>
      </w:r>
      <w:r w:rsidRPr="004A0225">
        <w:rPr>
          <w:bCs/>
          <w:lang w:val="hy-AM"/>
        </w:rPr>
        <w:t xml:space="preserve"> կարձանագրվի</w:t>
      </w:r>
      <w:r w:rsidR="00E43C19" w:rsidRPr="004A0225">
        <w:rPr>
          <w:bCs/>
          <w:lang w:val="hy-AM"/>
        </w:rPr>
        <w:t xml:space="preserve"> </w:t>
      </w:r>
      <w:r w:rsidR="006726DF">
        <w:rPr>
          <w:bCs/>
          <w:lang w:val="hy-AM"/>
        </w:rPr>
        <w:t>ՀՀ դատախազության աշխատակիցների աշխատավարձի բնականոն աճի</w:t>
      </w:r>
      <w:r w:rsidR="00CF1785">
        <w:rPr>
          <w:bCs/>
          <w:lang w:val="hy-AM"/>
        </w:rPr>
        <w:t>,</w:t>
      </w:r>
      <w:r w:rsidR="00DC50A6">
        <w:rPr>
          <w:bCs/>
          <w:lang w:val="hy-AM"/>
        </w:rPr>
        <w:t xml:space="preserve"> </w:t>
      </w:r>
      <w:r w:rsidR="00CF1785" w:rsidRPr="001A426B">
        <w:rPr>
          <w:lang w:val="hy-AM"/>
        </w:rPr>
        <w:t>Եվրոպական միության քրեական արդարադատության ոլորտում համագործակցության գործակալությունում (Եվրաջասթ) համագործակցության հարցերով դատախազի հաստիք</w:t>
      </w:r>
      <w:r w:rsidR="00CF1785">
        <w:rPr>
          <w:lang w:val="hy-AM"/>
        </w:rPr>
        <w:t xml:space="preserve">ի ավելացմամբ և </w:t>
      </w:r>
      <w:r w:rsidR="00CF1785" w:rsidRPr="00655157">
        <w:rPr>
          <w:lang w:val="pt-BR"/>
        </w:rPr>
        <w:t xml:space="preserve">ՀՀ դատախազության </w:t>
      </w:r>
      <w:r w:rsidR="00CF1785" w:rsidRPr="00655157">
        <w:rPr>
          <w:lang w:val="hy-AM"/>
        </w:rPr>
        <w:t>անվտանգության ապահովման նոր պահնորդական ծառայությունների ձեռքբերմամբ</w:t>
      </w:r>
      <w:r w:rsidRPr="004A0225">
        <w:rPr>
          <w:bCs/>
          <w:lang w:val="hy-AM"/>
        </w:rPr>
        <w:t>:</w:t>
      </w:r>
      <w:r w:rsidR="009D5282" w:rsidRPr="004A0225">
        <w:rPr>
          <w:bCs/>
          <w:lang w:val="hy-AM"/>
        </w:rPr>
        <w:t xml:space="preserve"> </w:t>
      </w:r>
    </w:p>
    <w:p w14:paraId="4E513FE1" w14:textId="77777777" w:rsidR="00CF1785" w:rsidRPr="004A0225" w:rsidRDefault="00CF1785" w:rsidP="00B9436F">
      <w:pPr>
        <w:pStyle w:val="Default"/>
        <w:spacing w:after="120" w:line="360" w:lineRule="auto"/>
        <w:ind w:firstLine="708"/>
        <w:jc w:val="both"/>
        <w:rPr>
          <w:bCs/>
          <w:lang w:val="hy-AM"/>
        </w:rPr>
      </w:pPr>
    </w:p>
    <w:tbl>
      <w:tblPr>
        <w:tblStyle w:val="a9"/>
        <w:tblpPr w:leftFromText="180" w:rightFromText="180" w:vertAnchor="text" w:horzAnchor="margin" w:tblpXSpec="center" w:tblpY="1364"/>
        <w:tblW w:w="9900" w:type="dxa"/>
        <w:tblLayout w:type="fixed"/>
        <w:tblLook w:val="04A0" w:firstRow="1" w:lastRow="0" w:firstColumn="1" w:lastColumn="0" w:noHBand="0" w:noVBand="1"/>
      </w:tblPr>
      <w:tblGrid>
        <w:gridCol w:w="395"/>
        <w:gridCol w:w="1765"/>
        <w:gridCol w:w="1440"/>
        <w:gridCol w:w="1710"/>
        <w:gridCol w:w="990"/>
        <w:gridCol w:w="1080"/>
        <w:gridCol w:w="1170"/>
        <w:gridCol w:w="1350"/>
      </w:tblGrid>
      <w:tr w:rsidR="00B9436F" w:rsidRPr="005F1889" w14:paraId="401A0A93" w14:textId="77777777" w:rsidTr="00B9436F">
        <w:trPr>
          <w:trHeight w:val="1152"/>
        </w:trPr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344E4D67" w14:textId="77777777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#</w:t>
            </w: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3AFC27A8" w14:textId="77777777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Ծրագրի անվանումը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68A3D8E" w14:textId="56873854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202</w:t>
            </w:r>
            <w:r w:rsidR="005F1889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թ.,</w:t>
            </w:r>
          </w:p>
          <w:p w14:paraId="30687583" w14:textId="77777777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մլն դրամ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270DF0F" w14:textId="4946DC87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202</w:t>
            </w:r>
            <w:r w:rsidR="005F1889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թ.,</w:t>
            </w:r>
          </w:p>
          <w:p w14:paraId="2F2A0C54" w14:textId="77777777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մլն դրամ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B27D019" w14:textId="2BA2E03E" w:rsidR="00B9436F" w:rsidRPr="00DC0093" w:rsidRDefault="00B9436F" w:rsidP="00467C38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Կշիռը ընդամենը ոլորտի բյուջեում, 202</w:t>
            </w:r>
            <w:r w:rsidR="005F1889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թ,</w:t>
            </w:r>
            <w:r w:rsidRPr="0053227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%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1674A44" w14:textId="6F7158F4" w:rsidR="00B9436F" w:rsidRPr="00DC0093" w:rsidRDefault="00B9436F" w:rsidP="00467C38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202</w:t>
            </w:r>
            <w:r w:rsidR="005F1889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/202</w:t>
            </w:r>
            <w:r w:rsidR="005F1889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թ.,  մլն.դրամ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298DDDB" w14:textId="345DE745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202</w:t>
            </w:r>
            <w:r w:rsidR="005F1889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/202</w:t>
            </w:r>
            <w:r w:rsidR="005F1889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թ.,</w:t>
            </w:r>
          </w:p>
          <w:p w14:paraId="2D83FB84" w14:textId="77777777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%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B54D271" w14:textId="77777777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կշիռը ընդամենը ոլորտի հատկացումների աճում, տոկոս</w:t>
            </w:r>
          </w:p>
        </w:tc>
      </w:tr>
      <w:tr w:rsidR="00B9436F" w:rsidRPr="00467C38" w14:paraId="288F453C" w14:textId="77777777" w:rsidTr="00B9436F">
        <w:trPr>
          <w:trHeight w:val="265"/>
        </w:trPr>
        <w:tc>
          <w:tcPr>
            <w:tcW w:w="395" w:type="dxa"/>
            <w:shd w:val="clear" w:color="auto" w:fill="D9D9D9" w:themeFill="background1" w:themeFillShade="D9"/>
          </w:tcPr>
          <w:p w14:paraId="421474DB" w14:textId="77777777" w:rsidR="00B9436F" w:rsidRPr="00F766B6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766B6">
              <w:rPr>
                <w:rFonts w:ascii="GHEA Grapalat" w:hAnsi="GHEA Grapalat"/>
                <w:b/>
                <w:sz w:val="16"/>
                <w:lang w:val="hy-AM"/>
              </w:rPr>
              <w:t>1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14:paraId="25D3CC07" w14:textId="77777777" w:rsidR="00B9436F" w:rsidRPr="00F766B6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766B6">
              <w:rPr>
                <w:rFonts w:ascii="GHEA Grapalat" w:hAnsi="GHEA Grapalat"/>
                <w:b/>
                <w:sz w:val="16"/>
                <w:lang w:val="hy-AM"/>
              </w:rPr>
              <w:t>2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946F38C" w14:textId="77777777" w:rsidR="00B9436F" w:rsidRPr="00F766B6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766B6">
              <w:rPr>
                <w:rFonts w:ascii="GHEA Grapalat" w:hAnsi="GHEA Grapalat"/>
                <w:b/>
                <w:sz w:val="16"/>
                <w:lang w:val="hy-AM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1FA14E1" w14:textId="77777777" w:rsidR="00B9436F" w:rsidRPr="00F766B6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766B6">
              <w:rPr>
                <w:rFonts w:ascii="GHEA Grapalat" w:hAnsi="GHEA Grapalat"/>
                <w:b/>
                <w:sz w:val="16"/>
                <w:lang w:val="hy-AM"/>
              </w:rPr>
              <w:t>4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1FFDF78" w14:textId="77777777" w:rsidR="00B9436F" w:rsidRPr="00F766B6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766B6">
              <w:rPr>
                <w:rFonts w:ascii="GHEA Grapalat" w:hAnsi="GHEA Grapalat"/>
                <w:b/>
                <w:sz w:val="16"/>
                <w:lang w:val="hy-AM"/>
              </w:rPr>
              <w:t>5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02CCF5E" w14:textId="77777777" w:rsidR="00B9436F" w:rsidRPr="00F766B6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766B6">
              <w:rPr>
                <w:rFonts w:ascii="GHEA Grapalat" w:hAnsi="GHEA Grapalat"/>
                <w:b/>
                <w:sz w:val="16"/>
                <w:lang w:val="hy-AM"/>
              </w:rPr>
              <w:t>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21C1BA6" w14:textId="77777777" w:rsidR="00B9436F" w:rsidRPr="00F766B6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766B6">
              <w:rPr>
                <w:rFonts w:ascii="GHEA Grapalat" w:hAnsi="GHEA Grapalat"/>
                <w:b/>
                <w:sz w:val="16"/>
                <w:lang w:val="hy-AM"/>
              </w:rPr>
              <w:t>7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B5D6241" w14:textId="77777777" w:rsidR="00B9436F" w:rsidRPr="007D2094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D2094">
              <w:rPr>
                <w:rFonts w:ascii="GHEA Grapalat" w:hAnsi="GHEA Grapalat"/>
                <w:b/>
                <w:sz w:val="16"/>
                <w:lang w:val="hy-AM"/>
              </w:rPr>
              <w:t>8</w:t>
            </w:r>
          </w:p>
        </w:tc>
      </w:tr>
      <w:tr w:rsidR="00B9436F" w:rsidRPr="007D2094" w14:paraId="2E6527C7" w14:textId="77777777" w:rsidTr="00B9436F">
        <w:trPr>
          <w:trHeight w:val="275"/>
        </w:trPr>
        <w:tc>
          <w:tcPr>
            <w:tcW w:w="395" w:type="dxa"/>
          </w:tcPr>
          <w:p w14:paraId="1B5FDEAC" w14:textId="77777777" w:rsidR="00B9436F" w:rsidRPr="00F766B6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hy-AM"/>
              </w:rPr>
            </w:pPr>
            <w:r w:rsidRPr="00F766B6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765" w:type="dxa"/>
          </w:tcPr>
          <w:p w14:paraId="47EE3816" w14:textId="77777777" w:rsidR="00B9436F" w:rsidRPr="00B9436F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6"/>
                <w:lang w:val="hy-AM"/>
              </w:rPr>
            </w:pPr>
            <w:r w:rsidRPr="00F766B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  <w:t>Դատավարական ղեկավարում և դատախազական հսկողո</w:t>
            </w:r>
            <w:r w:rsidRPr="00B943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  <w:t>ւթյուն</w:t>
            </w:r>
          </w:p>
        </w:tc>
        <w:tc>
          <w:tcPr>
            <w:tcW w:w="1440" w:type="dxa"/>
          </w:tcPr>
          <w:p w14:paraId="787F73D0" w14:textId="6282784C" w:rsidR="00B9436F" w:rsidRPr="005F1889" w:rsidRDefault="005F1889" w:rsidP="005F1889">
            <w:pPr>
              <w:spacing w:before="120" w:after="120" w:line="288" w:lineRule="auto"/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</w:pPr>
            <w:r w:rsidRPr="005F1889"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11,85</w:t>
            </w:r>
            <w:r w:rsidRPr="005F1889"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5.0</w:t>
            </w:r>
          </w:p>
        </w:tc>
        <w:tc>
          <w:tcPr>
            <w:tcW w:w="1710" w:type="dxa"/>
          </w:tcPr>
          <w:p w14:paraId="4C8AECB2" w14:textId="50E81125" w:rsidR="00B9436F" w:rsidRPr="005F1889" w:rsidRDefault="005F1889" w:rsidP="005F1889">
            <w:pPr>
              <w:spacing w:before="120" w:after="120" w:line="288" w:lineRule="auto"/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</w:pPr>
            <w:r w:rsidRPr="005F1889"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9,926,</w:t>
            </w:r>
            <w:r w:rsidRPr="005F1889"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5</w:t>
            </w:r>
          </w:p>
        </w:tc>
        <w:tc>
          <w:tcPr>
            <w:tcW w:w="990" w:type="dxa"/>
          </w:tcPr>
          <w:p w14:paraId="08A74581" w14:textId="77777777" w:rsidR="00B9436F" w:rsidRPr="007D2094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</w:rPr>
            </w:pPr>
            <w:proofErr w:type="gramStart"/>
            <w:r w:rsidRPr="007D2094"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&lt;</w:t>
            </w:r>
            <w:r w:rsidRPr="007D2094">
              <w:rPr>
                <w:rFonts w:ascii="GHEA Grapalat" w:hAnsi="GHEA Grapalat"/>
                <w:i/>
                <w:iCs/>
                <w:color w:val="000000"/>
                <w:sz w:val="14"/>
                <w:szCs w:val="16"/>
                <w:lang w:val="hy-AM"/>
              </w:rPr>
              <w:t>.</w:t>
            </w:r>
            <w:r w:rsidRPr="007D2094"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xx</w:t>
            </w:r>
            <w:proofErr w:type="gramEnd"/>
            <w:r w:rsidRPr="007D2094"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&gt;</w:t>
            </w:r>
            <w:r w:rsidRPr="007D2094">
              <w:rPr>
                <w:rStyle w:val="a8"/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footnoteReference w:id="1"/>
            </w:r>
          </w:p>
        </w:tc>
        <w:tc>
          <w:tcPr>
            <w:tcW w:w="1080" w:type="dxa"/>
          </w:tcPr>
          <w:p w14:paraId="14221B5D" w14:textId="77777777" w:rsidR="00B9436F" w:rsidRPr="007D2094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</w:rPr>
            </w:pPr>
            <w:r w:rsidRPr="007D2094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&lt;… &gt;</w:t>
            </w:r>
          </w:p>
        </w:tc>
        <w:tc>
          <w:tcPr>
            <w:tcW w:w="1170" w:type="dxa"/>
          </w:tcPr>
          <w:p w14:paraId="7B808CC8" w14:textId="77777777" w:rsidR="00B9436F" w:rsidRPr="007D2094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</w:rPr>
            </w:pPr>
            <w:r w:rsidRPr="007D2094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&lt;… &gt;</w:t>
            </w:r>
          </w:p>
        </w:tc>
        <w:tc>
          <w:tcPr>
            <w:tcW w:w="1350" w:type="dxa"/>
          </w:tcPr>
          <w:p w14:paraId="0DA5D83C" w14:textId="77777777" w:rsidR="00B9436F" w:rsidRPr="007D2094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</w:rPr>
            </w:pPr>
            <w:r w:rsidRPr="007D2094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&lt;… &gt;</w:t>
            </w:r>
            <w:r w:rsidRPr="007D2094">
              <w:rPr>
                <w:rStyle w:val="a8"/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footnoteReference w:id="2"/>
            </w:r>
          </w:p>
        </w:tc>
      </w:tr>
    </w:tbl>
    <w:p w14:paraId="79B3B6AF" w14:textId="77777777" w:rsidR="00B9436F" w:rsidRPr="004A0225" w:rsidRDefault="00B9436F" w:rsidP="00B9436F">
      <w:pPr>
        <w:pStyle w:val="Default"/>
        <w:spacing w:before="3" w:after="120"/>
        <w:rPr>
          <w:b/>
          <w:bCs/>
          <w:lang w:val="hy-AM"/>
        </w:rPr>
      </w:pPr>
      <w:r w:rsidRPr="00B9436F">
        <w:rPr>
          <w:b/>
          <w:bCs/>
          <w:lang w:val="hy-AM"/>
        </w:rPr>
        <w:t xml:space="preserve"> </w:t>
      </w:r>
      <w:r w:rsidRPr="004A0225">
        <w:rPr>
          <w:b/>
          <w:bCs/>
          <w:lang w:val="hy-AM"/>
        </w:rPr>
        <w:t xml:space="preserve">ԲԱԺԻՆ 4. ԻՐԱԿԱՆԱՑՎՈՂ ՊԵՏԱԿԱՆ ԾՐԱԳՐԵՐԸ </w:t>
      </w:r>
    </w:p>
    <w:p w14:paraId="7E745D05" w14:textId="77777777" w:rsidR="00591BB3" w:rsidRPr="00B9436F" w:rsidRDefault="00B9436F" w:rsidP="00B9436F">
      <w:pPr>
        <w:pStyle w:val="Default"/>
        <w:spacing w:before="3" w:after="120"/>
        <w:jc w:val="both"/>
        <w:rPr>
          <w:bCs/>
        </w:rPr>
      </w:pPr>
      <w:r w:rsidRPr="004A0225">
        <w:rPr>
          <w:lang w:val="hy-AM"/>
        </w:rPr>
        <w:t xml:space="preserve">Աղյուսակ </w:t>
      </w:r>
      <w:r w:rsidRPr="004A0225">
        <w:rPr>
          <w:rFonts w:cs="Gill Sans MT"/>
          <w:b/>
          <w:bCs/>
          <w:lang w:val="hy-AM"/>
        </w:rPr>
        <w:t xml:space="preserve">1. </w:t>
      </w:r>
      <w:r w:rsidRPr="00CE77BD">
        <w:t>Ոլորտի</w:t>
      </w:r>
      <w:r w:rsidRPr="00CE77BD">
        <w:rPr>
          <w:rFonts w:cs="Gill Sans MT"/>
          <w:b/>
          <w:bCs/>
        </w:rPr>
        <w:t>/</w:t>
      </w:r>
      <w:r w:rsidRPr="00CE77BD">
        <w:t>բնա</w:t>
      </w:r>
      <w:bookmarkStart w:id="0" w:name="_GoBack"/>
      <w:bookmarkEnd w:id="0"/>
      <w:r w:rsidRPr="00CE77BD">
        <w:t>գավառի պետական ծրագրերը</w:t>
      </w:r>
    </w:p>
    <w:sectPr w:rsidR="00591BB3" w:rsidRPr="00B9436F" w:rsidSect="00B9436F">
      <w:pgSz w:w="11906" w:h="16838"/>
      <w:pgMar w:top="630" w:right="656" w:bottom="72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C8C17" w14:textId="77777777" w:rsidR="009F5568" w:rsidRDefault="009F5568" w:rsidP="00E72E68">
      <w:pPr>
        <w:spacing w:after="0" w:line="240" w:lineRule="auto"/>
      </w:pPr>
      <w:r>
        <w:separator/>
      </w:r>
    </w:p>
  </w:endnote>
  <w:endnote w:type="continuationSeparator" w:id="0">
    <w:p w14:paraId="406BC0F6" w14:textId="77777777" w:rsidR="009F5568" w:rsidRDefault="009F5568" w:rsidP="00E7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9078D" w14:textId="77777777" w:rsidR="009F5568" w:rsidRDefault="009F5568" w:rsidP="00E72E68">
      <w:pPr>
        <w:spacing w:after="0" w:line="240" w:lineRule="auto"/>
      </w:pPr>
      <w:r>
        <w:separator/>
      </w:r>
    </w:p>
  </w:footnote>
  <w:footnote w:type="continuationSeparator" w:id="0">
    <w:p w14:paraId="487142B6" w14:textId="77777777" w:rsidR="009F5568" w:rsidRDefault="009F5568" w:rsidP="00E72E68">
      <w:pPr>
        <w:spacing w:after="0" w:line="240" w:lineRule="auto"/>
      </w:pPr>
      <w:r>
        <w:continuationSeparator/>
      </w:r>
    </w:p>
  </w:footnote>
  <w:footnote w:id="1">
    <w:p w14:paraId="0A59E7E7" w14:textId="77777777" w:rsidR="00B9436F" w:rsidRPr="004C3F71" w:rsidRDefault="00B9436F" w:rsidP="00B9436F">
      <w:pPr>
        <w:pStyle w:val="a6"/>
        <w:rPr>
          <w:lang w:val="hy-AM"/>
        </w:rPr>
      </w:pPr>
      <w:r>
        <w:rPr>
          <w:rStyle w:val="a8"/>
        </w:rPr>
        <w:footnoteRef/>
      </w:r>
      <w:r>
        <w:rPr>
          <w:lang w:val="hy-AM"/>
        </w:rPr>
        <w:t xml:space="preserve"> </w:t>
      </w:r>
      <w:r w:rsidRPr="004C3F71">
        <w:rPr>
          <w:lang w:val="hy-AM"/>
        </w:rPr>
        <w:t>Լր</w:t>
      </w:r>
      <w:r>
        <w:rPr>
          <w:lang w:val="hy-AM"/>
        </w:rPr>
        <w:t>ա</w:t>
      </w:r>
      <w:r w:rsidRPr="004C3F71">
        <w:rPr>
          <w:lang w:val="hy-AM"/>
        </w:rPr>
        <w:t>ցվում է  ծրագրի գծով ընդհանուր հատկացումների կշիռը ոլորտի/բնագավառի ընդամենը հատկացումների մեջ:</w:t>
      </w:r>
    </w:p>
  </w:footnote>
  <w:footnote w:id="2">
    <w:p w14:paraId="36223F9E" w14:textId="77777777" w:rsidR="00B9436F" w:rsidRPr="00BD7711" w:rsidRDefault="00B9436F" w:rsidP="00B9436F">
      <w:pPr>
        <w:pStyle w:val="a6"/>
        <w:rPr>
          <w:lang w:val="hy-AM"/>
        </w:rPr>
      </w:pPr>
      <w:r>
        <w:rPr>
          <w:rStyle w:val="a8"/>
        </w:rPr>
        <w:footnoteRef/>
      </w:r>
      <w:r>
        <w:t xml:space="preserve"> </w:t>
      </w:r>
      <w:r w:rsidRPr="00BD7711">
        <w:rPr>
          <w:lang w:val="hy-AM"/>
        </w:rPr>
        <w:t>Լր</w:t>
      </w:r>
      <w:r>
        <w:rPr>
          <w:lang w:val="hy-AM"/>
        </w:rPr>
        <w:t>ա</w:t>
      </w:r>
      <w:r w:rsidRPr="00BD7711">
        <w:rPr>
          <w:lang w:val="hy-AM"/>
        </w:rPr>
        <w:t xml:space="preserve">ցվում է  ծրագրի գծով հատկացումների </w:t>
      </w:r>
      <w:r>
        <w:rPr>
          <w:lang w:val="hy-AM"/>
        </w:rPr>
        <w:t xml:space="preserve">աճի </w:t>
      </w:r>
      <w:r w:rsidRPr="00BD7711">
        <w:rPr>
          <w:lang w:val="hy-AM"/>
        </w:rPr>
        <w:t>կշիռը ոլորտի/բնագավառի ընդամենը հատկացումների 2021</w:t>
      </w:r>
      <w:r>
        <w:rPr>
          <w:lang w:val="hy-AM"/>
        </w:rPr>
        <w:t>թ. աճում: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86BFE"/>
    <w:multiLevelType w:val="hybridMultilevel"/>
    <w:tmpl w:val="940E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3FF6"/>
    <w:multiLevelType w:val="hybridMultilevel"/>
    <w:tmpl w:val="3460D93A"/>
    <w:lvl w:ilvl="0" w:tplc="A7ECA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A0300"/>
    <w:multiLevelType w:val="hybridMultilevel"/>
    <w:tmpl w:val="BB100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1125F"/>
    <w:multiLevelType w:val="hybridMultilevel"/>
    <w:tmpl w:val="F000C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37D58"/>
    <w:multiLevelType w:val="hybridMultilevel"/>
    <w:tmpl w:val="DA1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5B"/>
    <w:rsid w:val="0010163F"/>
    <w:rsid w:val="001B3434"/>
    <w:rsid w:val="001E56F6"/>
    <w:rsid w:val="001F0666"/>
    <w:rsid w:val="00293104"/>
    <w:rsid w:val="003446D3"/>
    <w:rsid w:val="0041260E"/>
    <w:rsid w:val="00467C38"/>
    <w:rsid w:val="004A0225"/>
    <w:rsid w:val="004B0854"/>
    <w:rsid w:val="00591BB3"/>
    <w:rsid w:val="005A75AE"/>
    <w:rsid w:val="005F1889"/>
    <w:rsid w:val="006726DF"/>
    <w:rsid w:val="00673B4C"/>
    <w:rsid w:val="0082524C"/>
    <w:rsid w:val="00830319"/>
    <w:rsid w:val="0099237A"/>
    <w:rsid w:val="009D5282"/>
    <w:rsid w:val="009F5568"/>
    <w:rsid w:val="009F6848"/>
    <w:rsid w:val="00A4035B"/>
    <w:rsid w:val="00A556C7"/>
    <w:rsid w:val="00A61777"/>
    <w:rsid w:val="00A81EE4"/>
    <w:rsid w:val="00B277CD"/>
    <w:rsid w:val="00B343CE"/>
    <w:rsid w:val="00B46002"/>
    <w:rsid w:val="00B9436F"/>
    <w:rsid w:val="00C172D1"/>
    <w:rsid w:val="00C96182"/>
    <w:rsid w:val="00CE77BD"/>
    <w:rsid w:val="00CF1785"/>
    <w:rsid w:val="00D00F34"/>
    <w:rsid w:val="00D07A29"/>
    <w:rsid w:val="00D25E97"/>
    <w:rsid w:val="00DC50A6"/>
    <w:rsid w:val="00E43C19"/>
    <w:rsid w:val="00E72E68"/>
    <w:rsid w:val="00EB29EE"/>
    <w:rsid w:val="00EB661E"/>
    <w:rsid w:val="00F2119A"/>
    <w:rsid w:val="00F74CC5"/>
    <w:rsid w:val="00F766B6"/>
    <w:rsid w:val="00F8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CA4B"/>
  <w15:chartTrackingRefBased/>
  <w15:docId w15:val="{4C1A482D-0640-44DC-BC85-0B3ECF6F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035B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F6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5282"/>
    <w:rPr>
      <w:rFonts w:ascii="Segoe UI" w:hAnsi="Segoe UI" w:cs="Segoe UI"/>
      <w:sz w:val="18"/>
      <w:szCs w:val="18"/>
    </w:rPr>
  </w:style>
  <w:style w:type="paragraph" w:styleId="a6">
    <w:name w:val="footnote text"/>
    <w:aliases w:val="fn,ADB,single space,footnote text Char,fn Char,ADB Char,single space Char Char,footnote text,FOOTNOTES Char,FOOTNOTES Char Char Char,FOOTNOTES,Footnote Text Char2 Char,Footnote Text Char1 Char Char,f,Footnote,Fußnote"/>
    <w:basedOn w:val="a"/>
    <w:link w:val="a7"/>
    <w:autoRedefine/>
    <w:qFormat/>
    <w:rsid w:val="00E72E68"/>
    <w:pPr>
      <w:spacing w:after="0" w:line="240" w:lineRule="auto"/>
    </w:pPr>
    <w:rPr>
      <w:rFonts w:ascii="GHEA Grapalat" w:eastAsia="Times New Roman" w:hAnsi="GHEA Grapalat" w:cs="Times New Roman"/>
      <w:i/>
      <w:sz w:val="16"/>
      <w:szCs w:val="20"/>
      <w:lang w:val="x-none" w:eastAsia="x-none"/>
    </w:rPr>
  </w:style>
  <w:style w:type="character" w:customStyle="1" w:styleId="FootnoteTextChar">
    <w:name w:val="Footnote Text Char"/>
    <w:basedOn w:val="a0"/>
    <w:uiPriority w:val="99"/>
    <w:semiHidden/>
    <w:rsid w:val="00E72E68"/>
    <w:rPr>
      <w:sz w:val="20"/>
      <w:szCs w:val="20"/>
    </w:rPr>
  </w:style>
  <w:style w:type="character" w:customStyle="1" w:styleId="a7">
    <w:name w:val="Текст сноски Знак"/>
    <w:aliases w:val="fn Знак,ADB Знак,single space Знак,footnote text Char Знак,fn Char Знак,ADB Char Знак,single space Char Char Знак,footnote text Знак,FOOTNOTES Char Знак,FOOTNOTES Char Char Char Знак,FOOTNOTES Знак,Footnote Text Char2 Char Знак,f Знак"/>
    <w:link w:val="a6"/>
    <w:rsid w:val="00E72E68"/>
    <w:rPr>
      <w:rFonts w:ascii="GHEA Grapalat" w:eastAsia="Times New Roman" w:hAnsi="GHEA Grapalat" w:cs="Times New Roman"/>
      <w:i/>
      <w:sz w:val="16"/>
      <w:szCs w:val="20"/>
      <w:lang w:val="x-none" w:eastAsia="x-none"/>
    </w:rPr>
  </w:style>
  <w:style w:type="character" w:styleId="a8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,Ciae niinee-FN"/>
    <w:rsid w:val="00E72E68"/>
    <w:rPr>
      <w:vertAlign w:val="superscript"/>
    </w:rPr>
  </w:style>
  <w:style w:type="table" w:styleId="a9">
    <w:name w:val="Table Grid"/>
    <w:basedOn w:val="a1"/>
    <w:uiPriority w:val="39"/>
    <w:rsid w:val="00E72E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591BB3"/>
    <w:pPr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9ED3F-F8B6-45F7-8D15-073564C1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Arpine Sargsyan</cp:lastModifiedBy>
  <cp:revision>4</cp:revision>
  <cp:lastPrinted>2022-12-16T10:19:00Z</cp:lastPrinted>
  <dcterms:created xsi:type="dcterms:W3CDTF">2024-03-13T10:56:00Z</dcterms:created>
  <dcterms:modified xsi:type="dcterms:W3CDTF">2025-02-27T11:54:00Z</dcterms:modified>
</cp:coreProperties>
</file>